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69EF9" w14:textId="62F37F51" w:rsidR="00494903" w:rsidRPr="00F14344" w:rsidRDefault="00494903" w:rsidP="00FD6AA2">
      <w:pPr>
        <w:spacing w:after="0"/>
        <w:ind w:left="1440" w:firstLine="720"/>
        <w:rPr>
          <w:rFonts w:ascii="Arial" w:hAnsi="Arial" w:cs="Arial"/>
          <w:b/>
          <w:sz w:val="28"/>
          <w:szCs w:val="28"/>
        </w:rPr>
      </w:pPr>
      <w:r w:rsidRPr="00F14344">
        <w:rPr>
          <w:rFonts w:ascii="Arial" w:hAnsi="Arial" w:cs="Arial"/>
          <w:b/>
          <w:sz w:val="28"/>
          <w:szCs w:val="28"/>
        </w:rPr>
        <w:t xml:space="preserve">TLPOA </w:t>
      </w:r>
      <w:r>
        <w:rPr>
          <w:rFonts w:ascii="Arial" w:hAnsi="Arial" w:cs="Arial"/>
          <w:b/>
          <w:sz w:val="28"/>
          <w:szCs w:val="28"/>
        </w:rPr>
        <w:t>Membership</w:t>
      </w:r>
      <w:r w:rsidRPr="00F14344">
        <w:rPr>
          <w:rFonts w:ascii="Arial" w:hAnsi="Arial" w:cs="Arial"/>
          <w:b/>
          <w:sz w:val="28"/>
          <w:szCs w:val="28"/>
        </w:rPr>
        <w:t xml:space="preserve"> Meeting Minutes</w:t>
      </w:r>
    </w:p>
    <w:p w14:paraId="6EAD6AFB" w14:textId="55E6B9D8" w:rsidR="00494903" w:rsidRPr="00F14344" w:rsidRDefault="005D62CA" w:rsidP="00494903">
      <w:pPr>
        <w:spacing w:after="0"/>
        <w:jc w:val="center"/>
        <w:rPr>
          <w:rFonts w:ascii="Arial" w:hAnsi="Arial" w:cs="Arial"/>
          <w:b/>
          <w:sz w:val="28"/>
          <w:szCs w:val="28"/>
        </w:rPr>
      </w:pPr>
      <w:r>
        <w:rPr>
          <w:rFonts w:ascii="Arial" w:hAnsi="Arial" w:cs="Arial"/>
          <w:b/>
          <w:sz w:val="28"/>
          <w:szCs w:val="28"/>
        </w:rPr>
        <w:t>May 2</w:t>
      </w:r>
      <w:r w:rsidR="00FD6AA2">
        <w:rPr>
          <w:rFonts w:ascii="Arial" w:hAnsi="Arial" w:cs="Arial"/>
          <w:b/>
          <w:sz w:val="28"/>
          <w:szCs w:val="28"/>
        </w:rPr>
        <w:t>5</w:t>
      </w:r>
      <w:r>
        <w:rPr>
          <w:rFonts w:ascii="Arial" w:hAnsi="Arial" w:cs="Arial"/>
          <w:b/>
          <w:sz w:val="28"/>
          <w:szCs w:val="28"/>
        </w:rPr>
        <w:t>,</w:t>
      </w:r>
      <w:r w:rsidR="00497828">
        <w:rPr>
          <w:rFonts w:ascii="Arial" w:hAnsi="Arial" w:cs="Arial"/>
          <w:b/>
          <w:sz w:val="28"/>
          <w:szCs w:val="28"/>
        </w:rPr>
        <w:t xml:space="preserve"> </w:t>
      </w:r>
      <w:r>
        <w:rPr>
          <w:rFonts w:ascii="Arial" w:hAnsi="Arial" w:cs="Arial"/>
          <w:b/>
          <w:sz w:val="28"/>
          <w:szCs w:val="28"/>
        </w:rPr>
        <w:t>202</w:t>
      </w:r>
      <w:r w:rsidR="00FD6AA2">
        <w:rPr>
          <w:rFonts w:ascii="Arial" w:hAnsi="Arial" w:cs="Arial"/>
          <w:b/>
          <w:sz w:val="28"/>
          <w:szCs w:val="28"/>
        </w:rPr>
        <w:t>4</w:t>
      </w:r>
    </w:p>
    <w:p w14:paraId="491FC1CF" w14:textId="084267FD" w:rsidR="00E5249F" w:rsidRDefault="00E5249F"/>
    <w:p w14:paraId="4F852C96" w14:textId="55E5E9AB" w:rsidR="00020488" w:rsidRPr="00796646" w:rsidRDefault="00C23D07">
      <w:pPr>
        <w:rPr>
          <w:rFonts w:ascii="Arial" w:hAnsi="Arial" w:cs="Arial"/>
        </w:rPr>
      </w:pPr>
      <w:r w:rsidRPr="005B0B22">
        <w:rPr>
          <w:rFonts w:ascii="Arial" w:hAnsi="Arial" w:cs="Arial"/>
          <w:b/>
          <w:bCs/>
        </w:rPr>
        <w:t>Meeting called to order</w:t>
      </w:r>
      <w:r w:rsidRPr="005B0B22">
        <w:rPr>
          <w:rFonts w:ascii="Arial" w:hAnsi="Arial" w:cs="Arial"/>
        </w:rPr>
        <w:t xml:space="preserve"> at 9:0</w:t>
      </w:r>
      <w:r w:rsidR="00020488">
        <w:rPr>
          <w:rFonts w:ascii="Arial" w:hAnsi="Arial" w:cs="Arial"/>
        </w:rPr>
        <w:t>0</w:t>
      </w:r>
      <w:r w:rsidRPr="005B0B22">
        <w:rPr>
          <w:rFonts w:ascii="Arial" w:hAnsi="Arial" w:cs="Arial"/>
        </w:rPr>
        <w:t>am by President Tom Conquest who then led the membership in the Pledge of Allegiance.</w:t>
      </w:r>
    </w:p>
    <w:p w14:paraId="17FA8134" w14:textId="77777777" w:rsidR="0059403C" w:rsidRDefault="005B0B22" w:rsidP="0059403C">
      <w:pPr>
        <w:spacing w:line="240" w:lineRule="auto"/>
        <w:rPr>
          <w:rFonts w:ascii="Arial" w:hAnsi="Arial" w:cs="Arial"/>
          <w:b/>
          <w:bCs/>
        </w:rPr>
      </w:pPr>
      <w:r w:rsidRPr="005B0B22">
        <w:rPr>
          <w:rFonts w:ascii="Arial" w:hAnsi="Arial" w:cs="Arial"/>
          <w:b/>
          <w:bCs/>
        </w:rPr>
        <w:t>Executive Board Attendance</w:t>
      </w:r>
      <w:r>
        <w:rPr>
          <w:rFonts w:ascii="Arial" w:hAnsi="Arial" w:cs="Arial"/>
          <w:b/>
          <w:bCs/>
        </w:rPr>
        <w:t>:</w:t>
      </w:r>
    </w:p>
    <w:p w14:paraId="4A392123" w14:textId="456FE9FF" w:rsidR="00020488" w:rsidRDefault="005B0B22" w:rsidP="0059403C">
      <w:pPr>
        <w:spacing w:line="240" w:lineRule="auto"/>
        <w:rPr>
          <w:rFonts w:ascii="Arial" w:hAnsi="Arial" w:cs="Arial"/>
          <w:b/>
          <w:bCs/>
        </w:rPr>
      </w:pPr>
      <w:r>
        <w:rPr>
          <w:rFonts w:ascii="Arial" w:hAnsi="Arial" w:cs="Arial"/>
        </w:rPr>
        <w:t>Tom Conquest</w:t>
      </w:r>
      <w:r w:rsidR="00FB78EF">
        <w:rPr>
          <w:rFonts w:ascii="Arial" w:hAnsi="Arial" w:cs="Arial"/>
        </w:rPr>
        <w:t xml:space="preserve">, </w:t>
      </w:r>
      <w:r>
        <w:rPr>
          <w:rFonts w:ascii="Arial" w:hAnsi="Arial" w:cs="Arial"/>
        </w:rPr>
        <w:t xml:space="preserve">Pat Kish, Bill Siegrist, Judd Wellard, </w:t>
      </w:r>
      <w:r w:rsidR="00FB78EF">
        <w:rPr>
          <w:rFonts w:ascii="Arial" w:hAnsi="Arial" w:cs="Arial"/>
        </w:rPr>
        <w:t>Pete Stephens, Tom Page</w:t>
      </w:r>
      <w:r w:rsidR="00FD6AA2">
        <w:rPr>
          <w:rFonts w:ascii="Arial" w:hAnsi="Arial" w:cs="Arial"/>
        </w:rPr>
        <w:t>, Alex Goodall, Colin Gibbings</w:t>
      </w:r>
    </w:p>
    <w:p w14:paraId="66F007DF" w14:textId="430C4ED5" w:rsidR="00F55B81" w:rsidRDefault="00F55B81">
      <w:pPr>
        <w:rPr>
          <w:rFonts w:ascii="Arial" w:hAnsi="Arial" w:cs="Arial"/>
          <w:b/>
          <w:bCs/>
        </w:rPr>
      </w:pPr>
      <w:r w:rsidRPr="00F55B81">
        <w:rPr>
          <w:rFonts w:ascii="Arial" w:hAnsi="Arial" w:cs="Arial"/>
          <w:b/>
          <w:bCs/>
        </w:rPr>
        <w:t>Board Introductions</w:t>
      </w:r>
      <w:r>
        <w:rPr>
          <w:rFonts w:ascii="Arial" w:hAnsi="Arial" w:cs="Arial"/>
          <w:b/>
          <w:bCs/>
        </w:rPr>
        <w:t>:</w:t>
      </w:r>
    </w:p>
    <w:p w14:paraId="0144039A" w14:textId="0A8F6F5C" w:rsidR="00646CC6" w:rsidRDefault="00F55B81">
      <w:pPr>
        <w:rPr>
          <w:rFonts w:ascii="Arial" w:hAnsi="Arial" w:cs="Arial"/>
        </w:rPr>
      </w:pPr>
      <w:r w:rsidRPr="00D50389">
        <w:rPr>
          <w:rFonts w:ascii="Arial" w:hAnsi="Arial" w:cs="Arial"/>
        </w:rPr>
        <w:t>Each Board member introduced themsel</w:t>
      </w:r>
      <w:r w:rsidR="00B37DAE">
        <w:rPr>
          <w:rFonts w:ascii="Arial" w:hAnsi="Arial" w:cs="Arial"/>
        </w:rPr>
        <w:t>f</w:t>
      </w:r>
      <w:r w:rsidRPr="00D50389">
        <w:rPr>
          <w:rFonts w:ascii="Arial" w:hAnsi="Arial" w:cs="Arial"/>
        </w:rPr>
        <w:t xml:space="preserve"> </w:t>
      </w:r>
      <w:r w:rsidR="006B27E5">
        <w:rPr>
          <w:rFonts w:ascii="Arial" w:hAnsi="Arial" w:cs="Arial"/>
        </w:rPr>
        <w:t>and stated</w:t>
      </w:r>
      <w:r w:rsidRPr="00D50389">
        <w:rPr>
          <w:rFonts w:ascii="Arial" w:hAnsi="Arial" w:cs="Arial"/>
        </w:rPr>
        <w:t xml:space="preserve"> which lake they resided on as well as their responsibilities on the TLPOA Executive Board.</w:t>
      </w:r>
    </w:p>
    <w:p w14:paraId="3982B88E" w14:textId="01F7654F" w:rsidR="00646CC6" w:rsidRDefault="00646CC6">
      <w:pPr>
        <w:rPr>
          <w:rFonts w:ascii="Arial" w:hAnsi="Arial" w:cs="Arial"/>
          <w:b/>
          <w:bCs/>
        </w:rPr>
      </w:pPr>
      <w:r w:rsidRPr="00646CC6">
        <w:rPr>
          <w:rFonts w:ascii="Arial" w:hAnsi="Arial" w:cs="Arial"/>
          <w:b/>
          <w:bCs/>
        </w:rPr>
        <w:t>Opening Remarks:</w:t>
      </w:r>
    </w:p>
    <w:p w14:paraId="6F60708D" w14:textId="1A72A27A" w:rsidR="00FA4368" w:rsidRDefault="00646CC6">
      <w:pPr>
        <w:rPr>
          <w:rFonts w:ascii="Arial" w:hAnsi="Arial" w:cs="Arial"/>
        </w:rPr>
      </w:pPr>
      <w:r>
        <w:rPr>
          <w:rFonts w:ascii="Arial" w:hAnsi="Arial" w:cs="Arial"/>
        </w:rPr>
        <w:t xml:space="preserve">Tom Conquest </w:t>
      </w:r>
      <w:r w:rsidR="00DA0DB9">
        <w:rPr>
          <w:rFonts w:ascii="Arial" w:hAnsi="Arial" w:cs="Arial"/>
        </w:rPr>
        <w:t>reviewed the meeting agenda</w:t>
      </w:r>
      <w:r w:rsidR="00D5297E">
        <w:rPr>
          <w:rFonts w:ascii="Arial" w:hAnsi="Arial" w:cs="Arial"/>
        </w:rPr>
        <w:t xml:space="preserve">. </w:t>
      </w:r>
    </w:p>
    <w:p w14:paraId="3C8097F7" w14:textId="2BA1DFC0" w:rsidR="00FA4368" w:rsidRDefault="00FA4368">
      <w:pPr>
        <w:rPr>
          <w:rFonts w:ascii="Arial" w:hAnsi="Arial" w:cs="Arial"/>
          <w:b/>
          <w:bCs/>
        </w:rPr>
      </w:pPr>
      <w:r w:rsidRPr="00FA4368">
        <w:rPr>
          <w:rFonts w:ascii="Arial" w:hAnsi="Arial" w:cs="Arial"/>
          <w:b/>
          <w:bCs/>
        </w:rPr>
        <w:t>Treasurer Report:</w:t>
      </w:r>
    </w:p>
    <w:p w14:paraId="6579BEE0" w14:textId="50FE7B2C" w:rsidR="00796646" w:rsidRDefault="00AA5985" w:rsidP="00FA59A3">
      <w:pPr>
        <w:rPr>
          <w:rFonts w:ascii="Arial" w:hAnsi="Arial" w:cs="Arial"/>
        </w:rPr>
      </w:pPr>
      <w:r>
        <w:rPr>
          <w:rFonts w:ascii="Arial" w:hAnsi="Arial" w:cs="Arial"/>
        </w:rPr>
        <w:t>Colin Gibbings</w:t>
      </w:r>
      <w:r w:rsidR="00FA4368">
        <w:rPr>
          <w:rFonts w:ascii="Arial" w:hAnsi="Arial" w:cs="Arial"/>
        </w:rPr>
        <w:t xml:space="preserve"> reviewed the </w:t>
      </w:r>
      <w:r>
        <w:rPr>
          <w:rFonts w:ascii="Arial" w:hAnsi="Arial" w:cs="Arial"/>
        </w:rPr>
        <w:t xml:space="preserve">calendar year </w:t>
      </w:r>
      <w:r w:rsidR="008437A1">
        <w:rPr>
          <w:rFonts w:ascii="Arial" w:hAnsi="Arial" w:cs="Arial"/>
        </w:rPr>
        <w:t xml:space="preserve">end </w:t>
      </w:r>
      <w:r>
        <w:rPr>
          <w:rFonts w:ascii="Arial" w:hAnsi="Arial" w:cs="Arial"/>
        </w:rPr>
        <w:t>2023 and May</w:t>
      </w:r>
      <w:r w:rsidR="007A2640">
        <w:rPr>
          <w:rFonts w:ascii="Arial" w:hAnsi="Arial" w:cs="Arial"/>
        </w:rPr>
        <w:t xml:space="preserve"> 202</w:t>
      </w:r>
      <w:r>
        <w:rPr>
          <w:rFonts w:ascii="Arial" w:hAnsi="Arial" w:cs="Arial"/>
        </w:rPr>
        <w:t>4</w:t>
      </w:r>
      <w:r w:rsidR="00DA0DB9">
        <w:rPr>
          <w:rFonts w:ascii="Arial" w:hAnsi="Arial" w:cs="Arial"/>
        </w:rPr>
        <w:t xml:space="preserve"> </w:t>
      </w:r>
      <w:r w:rsidR="00FA59A3">
        <w:rPr>
          <w:rFonts w:ascii="Arial" w:hAnsi="Arial" w:cs="Arial"/>
        </w:rPr>
        <w:t>financial statement</w:t>
      </w:r>
      <w:r>
        <w:rPr>
          <w:rFonts w:ascii="Arial" w:hAnsi="Arial" w:cs="Arial"/>
        </w:rPr>
        <w:t>s</w:t>
      </w:r>
      <w:r w:rsidR="00FA59A3">
        <w:rPr>
          <w:rFonts w:ascii="Arial" w:hAnsi="Arial" w:cs="Arial"/>
        </w:rPr>
        <w:t>, cop</w:t>
      </w:r>
      <w:r>
        <w:rPr>
          <w:rFonts w:ascii="Arial" w:hAnsi="Arial" w:cs="Arial"/>
        </w:rPr>
        <w:t>ies</w:t>
      </w:r>
      <w:r w:rsidR="00FA59A3">
        <w:rPr>
          <w:rFonts w:ascii="Arial" w:hAnsi="Arial" w:cs="Arial"/>
        </w:rPr>
        <w:t xml:space="preserve"> of which can be accessed in the TLPOA website</w:t>
      </w:r>
      <w:r w:rsidR="00FA4368">
        <w:rPr>
          <w:rFonts w:ascii="Arial" w:hAnsi="Arial" w:cs="Arial"/>
        </w:rPr>
        <w:t xml:space="preserve">. </w:t>
      </w:r>
    </w:p>
    <w:p w14:paraId="101225B0" w14:textId="5BFFD9FB" w:rsidR="00EB3685" w:rsidRDefault="00EB3685" w:rsidP="00E474F7">
      <w:pPr>
        <w:spacing w:line="240" w:lineRule="auto"/>
        <w:rPr>
          <w:rFonts w:ascii="Arial" w:hAnsi="Arial" w:cs="Arial"/>
          <w:b/>
          <w:bCs/>
        </w:rPr>
      </w:pPr>
      <w:r w:rsidRPr="00EB3685">
        <w:rPr>
          <w:rFonts w:ascii="Arial" w:hAnsi="Arial" w:cs="Arial"/>
          <w:b/>
          <w:bCs/>
        </w:rPr>
        <w:t>Membership:</w:t>
      </w:r>
    </w:p>
    <w:p w14:paraId="0E652A15" w14:textId="5A0C1EB3" w:rsidR="009F29C9" w:rsidRDefault="009521B9" w:rsidP="00E474F7">
      <w:pPr>
        <w:spacing w:line="240" w:lineRule="auto"/>
        <w:rPr>
          <w:rFonts w:ascii="Arial" w:hAnsi="Arial" w:cs="Arial"/>
        </w:rPr>
      </w:pPr>
      <w:r>
        <w:rPr>
          <w:rFonts w:ascii="Arial" w:hAnsi="Arial" w:cs="Arial"/>
        </w:rPr>
        <w:t xml:space="preserve">Tom Page </w:t>
      </w:r>
      <w:r w:rsidR="009F29C9">
        <w:rPr>
          <w:rFonts w:ascii="Arial" w:hAnsi="Arial" w:cs="Arial"/>
        </w:rPr>
        <w:t xml:space="preserve">reviewed the latest membership numbers </w:t>
      </w:r>
      <w:r w:rsidR="00FA59A3">
        <w:rPr>
          <w:rFonts w:ascii="Arial" w:hAnsi="Arial" w:cs="Arial"/>
        </w:rPr>
        <w:t>s</w:t>
      </w:r>
      <w:r w:rsidR="009F29C9">
        <w:rPr>
          <w:rFonts w:ascii="Arial" w:hAnsi="Arial" w:cs="Arial"/>
        </w:rPr>
        <w:t>howed</w:t>
      </w:r>
      <w:r w:rsidR="00FA59A3">
        <w:rPr>
          <w:rFonts w:ascii="Arial" w:hAnsi="Arial" w:cs="Arial"/>
        </w:rPr>
        <w:t xml:space="preserve"> that we currently have </w:t>
      </w:r>
      <w:r w:rsidR="009F29C9">
        <w:rPr>
          <w:rFonts w:ascii="Arial" w:hAnsi="Arial" w:cs="Arial"/>
        </w:rPr>
        <w:t>332 total</w:t>
      </w:r>
      <w:r w:rsidR="0059403C">
        <w:rPr>
          <w:rFonts w:ascii="Arial" w:hAnsi="Arial" w:cs="Arial"/>
        </w:rPr>
        <w:t xml:space="preserve"> TLPOA</w:t>
      </w:r>
      <w:r w:rsidR="00FA59A3">
        <w:rPr>
          <w:rFonts w:ascii="Arial" w:hAnsi="Arial" w:cs="Arial"/>
        </w:rPr>
        <w:t xml:space="preserve"> members out of </w:t>
      </w:r>
      <w:r w:rsidR="0059403C">
        <w:rPr>
          <w:rFonts w:ascii="Arial" w:hAnsi="Arial" w:cs="Arial"/>
        </w:rPr>
        <w:t xml:space="preserve">a total of </w:t>
      </w:r>
      <w:r w:rsidR="00FA59A3">
        <w:rPr>
          <w:rFonts w:ascii="Arial" w:hAnsi="Arial" w:cs="Arial"/>
        </w:rPr>
        <w:t xml:space="preserve">609 lakefront property owners or </w:t>
      </w:r>
      <w:r w:rsidR="009F29C9">
        <w:rPr>
          <w:rFonts w:ascii="Arial" w:hAnsi="Arial" w:cs="Arial"/>
        </w:rPr>
        <w:t>55</w:t>
      </w:r>
      <w:r w:rsidR="00FA59A3">
        <w:rPr>
          <w:rFonts w:ascii="Arial" w:hAnsi="Arial" w:cs="Arial"/>
        </w:rPr>
        <w:t xml:space="preserve">%.  Of the </w:t>
      </w:r>
      <w:r w:rsidR="009F29C9">
        <w:rPr>
          <w:rFonts w:ascii="Arial" w:hAnsi="Arial" w:cs="Arial"/>
        </w:rPr>
        <w:t>332</w:t>
      </w:r>
      <w:r w:rsidR="00FA59A3">
        <w:rPr>
          <w:rFonts w:ascii="Arial" w:hAnsi="Arial" w:cs="Arial"/>
        </w:rPr>
        <w:t xml:space="preserve"> members</w:t>
      </w:r>
      <w:r w:rsidR="0059403C">
        <w:rPr>
          <w:rFonts w:ascii="Arial" w:hAnsi="Arial" w:cs="Arial"/>
        </w:rPr>
        <w:t xml:space="preserve"> there are 1</w:t>
      </w:r>
      <w:r w:rsidR="009F29C9">
        <w:rPr>
          <w:rFonts w:ascii="Arial" w:hAnsi="Arial" w:cs="Arial"/>
        </w:rPr>
        <w:t>73</w:t>
      </w:r>
      <w:r w:rsidR="0059403C">
        <w:rPr>
          <w:rFonts w:ascii="Arial" w:hAnsi="Arial" w:cs="Arial"/>
        </w:rPr>
        <w:t xml:space="preserve"> family members, 1</w:t>
      </w:r>
      <w:r w:rsidR="009F29C9">
        <w:rPr>
          <w:rFonts w:ascii="Arial" w:hAnsi="Arial" w:cs="Arial"/>
        </w:rPr>
        <w:t>52</w:t>
      </w:r>
      <w:r w:rsidR="0059403C">
        <w:rPr>
          <w:rFonts w:ascii="Arial" w:hAnsi="Arial" w:cs="Arial"/>
        </w:rPr>
        <w:t xml:space="preserve"> Lake Stewards and </w:t>
      </w:r>
      <w:r w:rsidR="009F29C9">
        <w:rPr>
          <w:rFonts w:ascii="Arial" w:hAnsi="Arial" w:cs="Arial"/>
        </w:rPr>
        <w:t>7</w:t>
      </w:r>
      <w:r w:rsidR="0059403C">
        <w:rPr>
          <w:rFonts w:ascii="Arial" w:hAnsi="Arial" w:cs="Arial"/>
        </w:rPr>
        <w:t xml:space="preserve"> others.</w:t>
      </w:r>
    </w:p>
    <w:p w14:paraId="37E98DFA" w14:textId="38F71E24" w:rsidR="0059403C" w:rsidRDefault="0059403C" w:rsidP="0059403C">
      <w:pPr>
        <w:spacing w:line="240" w:lineRule="auto"/>
        <w:rPr>
          <w:rFonts w:ascii="Arial" w:hAnsi="Arial" w:cs="Arial"/>
        </w:rPr>
      </w:pPr>
      <w:r w:rsidRPr="00500277">
        <w:rPr>
          <w:rFonts w:ascii="Arial" w:hAnsi="Arial" w:cs="Arial"/>
          <w:b/>
          <w:bCs/>
        </w:rPr>
        <w:t>East Twin Aeration</w:t>
      </w:r>
      <w:r w:rsidR="00074393">
        <w:rPr>
          <w:rFonts w:ascii="Arial" w:hAnsi="Arial" w:cs="Arial"/>
          <w:b/>
          <w:bCs/>
        </w:rPr>
        <w:t xml:space="preserve"> Program</w:t>
      </w:r>
      <w:r w:rsidRPr="00500277">
        <w:rPr>
          <w:rFonts w:ascii="Arial" w:hAnsi="Arial" w:cs="Arial"/>
          <w:b/>
          <w:bCs/>
        </w:rPr>
        <w:t>:</w:t>
      </w:r>
    </w:p>
    <w:p w14:paraId="6669725C" w14:textId="5579B43A" w:rsidR="00C705B0" w:rsidRDefault="0059403C" w:rsidP="0059403C">
      <w:pPr>
        <w:spacing w:line="240" w:lineRule="auto"/>
        <w:rPr>
          <w:rFonts w:ascii="Arial" w:hAnsi="Arial" w:cs="Arial"/>
        </w:rPr>
      </w:pPr>
      <w:r>
        <w:rPr>
          <w:rFonts w:ascii="Arial" w:hAnsi="Arial" w:cs="Arial"/>
        </w:rPr>
        <w:t xml:space="preserve">Tom Conguest discussed the </w:t>
      </w:r>
      <w:r w:rsidR="00C705B0">
        <w:rPr>
          <w:rFonts w:ascii="Arial" w:hAnsi="Arial" w:cs="Arial"/>
        </w:rPr>
        <w:t>A</w:t>
      </w:r>
      <w:r>
        <w:rPr>
          <w:rFonts w:ascii="Arial" w:hAnsi="Arial" w:cs="Arial"/>
        </w:rPr>
        <w:t>eration program</w:t>
      </w:r>
      <w:r w:rsidR="00FC6825">
        <w:rPr>
          <w:rFonts w:ascii="Arial" w:hAnsi="Arial" w:cs="Arial"/>
        </w:rPr>
        <w:t>, stating the system is up and running and fully operational.</w:t>
      </w:r>
      <w:r w:rsidR="00B32FAC">
        <w:rPr>
          <w:rFonts w:ascii="Arial" w:hAnsi="Arial" w:cs="Arial"/>
        </w:rPr>
        <w:t xml:space="preserve">  </w:t>
      </w:r>
    </w:p>
    <w:p w14:paraId="65D0A354" w14:textId="40A53255" w:rsidR="00FC6825" w:rsidRDefault="00FC6825" w:rsidP="00FC6825">
      <w:pPr>
        <w:spacing w:line="240" w:lineRule="auto"/>
        <w:rPr>
          <w:rFonts w:ascii="Arial" w:hAnsi="Arial" w:cs="Arial"/>
          <w:b/>
          <w:bCs/>
        </w:rPr>
      </w:pPr>
      <w:r w:rsidRPr="00500277">
        <w:rPr>
          <w:rFonts w:ascii="Arial" w:hAnsi="Arial" w:cs="Arial"/>
          <w:b/>
          <w:bCs/>
        </w:rPr>
        <w:t>E</w:t>
      </w:r>
      <w:r>
        <w:rPr>
          <w:rFonts w:ascii="Arial" w:hAnsi="Arial" w:cs="Arial"/>
          <w:b/>
          <w:bCs/>
        </w:rPr>
        <w:t>WM Treatment Program</w:t>
      </w:r>
      <w:r w:rsidRPr="00500277">
        <w:rPr>
          <w:rFonts w:ascii="Arial" w:hAnsi="Arial" w:cs="Arial"/>
          <w:b/>
          <w:bCs/>
        </w:rPr>
        <w:t>:</w:t>
      </w:r>
    </w:p>
    <w:p w14:paraId="46811711" w14:textId="71536557" w:rsidR="00FC6825" w:rsidRPr="00FC6825" w:rsidRDefault="007A3D78" w:rsidP="00FC6825">
      <w:pPr>
        <w:spacing w:line="240" w:lineRule="auto"/>
        <w:rPr>
          <w:rFonts w:ascii="Arial" w:hAnsi="Arial" w:cs="Arial"/>
        </w:rPr>
      </w:pPr>
      <w:r>
        <w:rPr>
          <w:rFonts w:ascii="Arial" w:hAnsi="Arial" w:cs="Arial"/>
        </w:rPr>
        <w:t>Tom Conquest discussed the Eurasian Water Milfoil treatment program.  The TLPOA contracts with PLM to conduct vegetation surveys on both lakes and apply herbicides to the effected areas twice yearly (West Twin only).</w:t>
      </w:r>
    </w:p>
    <w:p w14:paraId="022605B9" w14:textId="49AEC91F" w:rsidR="00FF004A" w:rsidRDefault="00FF004A" w:rsidP="00836BE2">
      <w:pPr>
        <w:spacing w:line="240" w:lineRule="auto"/>
        <w:rPr>
          <w:rFonts w:ascii="Arial" w:hAnsi="Arial" w:cs="Arial"/>
          <w:b/>
          <w:bCs/>
        </w:rPr>
      </w:pPr>
      <w:r>
        <w:rPr>
          <w:rFonts w:ascii="Arial" w:hAnsi="Arial" w:cs="Arial"/>
          <w:b/>
          <w:bCs/>
        </w:rPr>
        <w:t>Spicer Group Water Testing:</w:t>
      </w:r>
    </w:p>
    <w:p w14:paraId="63A79978" w14:textId="39475C05" w:rsidR="00FF004A" w:rsidRPr="00FF004A" w:rsidRDefault="00FF004A" w:rsidP="00836BE2">
      <w:pPr>
        <w:spacing w:line="240" w:lineRule="auto"/>
        <w:rPr>
          <w:rFonts w:ascii="Arial" w:hAnsi="Arial" w:cs="Arial"/>
        </w:rPr>
      </w:pPr>
      <w:r>
        <w:rPr>
          <w:rFonts w:ascii="Arial" w:hAnsi="Arial" w:cs="Arial"/>
        </w:rPr>
        <w:t>Tom Conquest stated the TLPOA has contracted with Spicer Group to conduct water testing on both lakes for levels of nitrogen, phosphorous, and other substances that can impact water clarity.</w:t>
      </w:r>
    </w:p>
    <w:p w14:paraId="51C4261A" w14:textId="77777777" w:rsidR="006E1E11" w:rsidRDefault="006E1E11" w:rsidP="006E1E11">
      <w:pPr>
        <w:spacing w:line="240" w:lineRule="auto"/>
        <w:rPr>
          <w:rFonts w:ascii="Arial" w:hAnsi="Arial" w:cs="Arial"/>
          <w:b/>
          <w:bCs/>
        </w:rPr>
      </w:pPr>
      <w:r w:rsidRPr="008372C3">
        <w:rPr>
          <w:rFonts w:ascii="Arial" w:hAnsi="Arial" w:cs="Arial"/>
          <w:b/>
          <w:bCs/>
        </w:rPr>
        <w:t>Camp Grayling Expansion:</w:t>
      </w:r>
    </w:p>
    <w:p w14:paraId="7349162E" w14:textId="77777777" w:rsidR="00703863" w:rsidRDefault="006E1E11" w:rsidP="00836BE2">
      <w:pPr>
        <w:spacing w:line="240" w:lineRule="auto"/>
        <w:rPr>
          <w:rFonts w:ascii="Arial" w:hAnsi="Arial" w:cs="Arial"/>
        </w:rPr>
      </w:pPr>
      <w:r>
        <w:rPr>
          <w:rFonts w:ascii="Arial" w:hAnsi="Arial" w:cs="Arial"/>
        </w:rPr>
        <w:t>Pat Kish discussed the latest information on the proposed expansion.</w:t>
      </w:r>
    </w:p>
    <w:p w14:paraId="52353CC2" w14:textId="47F73F6D" w:rsidR="008C42F4" w:rsidRPr="00703863" w:rsidRDefault="008C42F4" w:rsidP="00836BE2">
      <w:pPr>
        <w:spacing w:line="240" w:lineRule="auto"/>
        <w:rPr>
          <w:rFonts w:ascii="Arial" w:hAnsi="Arial" w:cs="Arial"/>
        </w:rPr>
      </w:pPr>
      <w:r w:rsidRPr="008C42F4">
        <w:rPr>
          <w:rFonts w:ascii="Arial" w:hAnsi="Arial" w:cs="Arial"/>
          <w:b/>
          <w:bCs/>
        </w:rPr>
        <w:lastRenderedPageBreak/>
        <w:t>Huron Pines Stormwater Assessment:</w:t>
      </w:r>
    </w:p>
    <w:p w14:paraId="51FD6FDF" w14:textId="32DF27CB" w:rsidR="008C42F4" w:rsidRDefault="008C42F4" w:rsidP="00836BE2">
      <w:pPr>
        <w:spacing w:line="240" w:lineRule="auto"/>
        <w:rPr>
          <w:rFonts w:ascii="Arial" w:hAnsi="Arial" w:cs="Arial"/>
        </w:rPr>
      </w:pPr>
      <w:r>
        <w:rPr>
          <w:rFonts w:ascii="Arial" w:hAnsi="Arial" w:cs="Arial"/>
        </w:rPr>
        <w:t>Judd Wellard discussed the results of the assessment that Huron Pines had completed and their recommendations to help reduce stormwater entering the lakes including use of rain gardens, adding trees and increasing street sweeping.</w:t>
      </w:r>
    </w:p>
    <w:p w14:paraId="2CC44293" w14:textId="4B399BE4" w:rsidR="00792637" w:rsidRDefault="00792637" w:rsidP="00836BE2">
      <w:pPr>
        <w:spacing w:line="240" w:lineRule="auto"/>
        <w:rPr>
          <w:rFonts w:ascii="Arial" w:hAnsi="Arial" w:cs="Arial"/>
          <w:b/>
          <w:bCs/>
        </w:rPr>
      </w:pPr>
      <w:r>
        <w:rPr>
          <w:rFonts w:ascii="Arial" w:hAnsi="Arial" w:cs="Arial"/>
          <w:b/>
          <w:bCs/>
        </w:rPr>
        <w:t>DNR Walleye Monitoring Program:</w:t>
      </w:r>
    </w:p>
    <w:p w14:paraId="34BB7EEE" w14:textId="2121C96E" w:rsidR="00792637" w:rsidRPr="00792637" w:rsidRDefault="00792637" w:rsidP="00836BE2">
      <w:pPr>
        <w:spacing w:line="240" w:lineRule="auto"/>
        <w:rPr>
          <w:rFonts w:ascii="Arial" w:hAnsi="Arial" w:cs="Arial"/>
        </w:rPr>
      </w:pPr>
      <w:r>
        <w:rPr>
          <w:rFonts w:ascii="Arial" w:hAnsi="Arial" w:cs="Arial"/>
        </w:rPr>
        <w:t>Judd Wellard discussed the DNR’s Walleye monitoring program and stated that Emily Martin from the DNR is scheduled to speak at the August membership meeting.</w:t>
      </w:r>
    </w:p>
    <w:p w14:paraId="6C5B924E" w14:textId="1BFED5C6" w:rsidR="00792637" w:rsidRDefault="002031EC" w:rsidP="00836BE2">
      <w:pPr>
        <w:spacing w:line="240" w:lineRule="auto"/>
        <w:rPr>
          <w:rFonts w:ascii="Arial" w:hAnsi="Arial" w:cs="Arial"/>
          <w:b/>
          <w:bCs/>
        </w:rPr>
      </w:pPr>
      <w:r>
        <w:rPr>
          <w:rFonts w:ascii="Arial" w:hAnsi="Arial" w:cs="Arial"/>
          <w:b/>
          <w:bCs/>
        </w:rPr>
        <w:t>Goose Busters Pro</w:t>
      </w:r>
      <w:r w:rsidR="00B829A1">
        <w:rPr>
          <w:rFonts w:ascii="Arial" w:hAnsi="Arial" w:cs="Arial"/>
          <w:b/>
          <w:bCs/>
        </w:rPr>
        <w:t>ject</w:t>
      </w:r>
      <w:r>
        <w:rPr>
          <w:rFonts w:ascii="Arial" w:hAnsi="Arial" w:cs="Arial"/>
          <w:b/>
          <w:bCs/>
        </w:rPr>
        <w:t>:</w:t>
      </w:r>
    </w:p>
    <w:p w14:paraId="6A1E3470" w14:textId="18093B99" w:rsidR="002031EC" w:rsidRPr="00B829A1" w:rsidRDefault="00B829A1" w:rsidP="00836BE2">
      <w:pPr>
        <w:spacing w:line="240" w:lineRule="auto"/>
        <w:rPr>
          <w:rFonts w:ascii="Arial" w:hAnsi="Arial" w:cs="Arial"/>
        </w:rPr>
      </w:pPr>
      <w:r>
        <w:rPr>
          <w:rFonts w:ascii="Arial" w:hAnsi="Arial" w:cs="Arial"/>
        </w:rPr>
        <w:t>Tom Page stated the TLPOA had contracted with Goose Busters to help reduce the population of geese in and around our lakes which will help reduce phosphorous entering the lakes.</w:t>
      </w:r>
    </w:p>
    <w:p w14:paraId="03786434" w14:textId="4B6B3006" w:rsidR="00003BE8" w:rsidRDefault="00854A2F" w:rsidP="00836BE2">
      <w:pPr>
        <w:spacing w:line="240" w:lineRule="auto"/>
        <w:rPr>
          <w:rFonts w:ascii="Arial" w:hAnsi="Arial" w:cs="Arial"/>
        </w:rPr>
      </w:pPr>
      <w:r w:rsidRPr="00854A2F">
        <w:rPr>
          <w:rFonts w:ascii="Arial" w:hAnsi="Arial" w:cs="Arial"/>
          <w:b/>
          <w:bCs/>
        </w:rPr>
        <w:t>Social Events:</w:t>
      </w:r>
    </w:p>
    <w:p w14:paraId="4A9206F4" w14:textId="74CD660A" w:rsidR="008845BD" w:rsidRDefault="00003BE8" w:rsidP="00F11F2A">
      <w:pPr>
        <w:spacing w:after="0"/>
        <w:rPr>
          <w:rFonts w:ascii="Arial" w:hAnsi="Arial" w:cs="Arial"/>
        </w:rPr>
      </w:pPr>
      <w:r w:rsidRPr="00380C38">
        <w:rPr>
          <w:rFonts w:ascii="Arial" w:hAnsi="Arial" w:cs="Arial"/>
        </w:rPr>
        <w:t xml:space="preserve">Pete Stephens </w:t>
      </w:r>
      <w:r w:rsidR="00B829A1">
        <w:rPr>
          <w:rFonts w:ascii="Arial" w:hAnsi="Arial" w:cs="Arial"/>
        </w:rPr>
        <w:t>discussed the social events planned for this year including the July 4</w:t>
      </w:r>
      <w:r w:rsidR="00B829A1" w:rsidRPr="00B829A1">
        <w:rPr>
          <w:rFonts w:ascii="Arial" w:hAnsi="Arial" w:cs="Arial"/>
          <w:vertAlign w:val="superscript"/>
        </w:rPr>
        <w:t>th</w:t>
      </w:r>
      <w:r w:rsidR="00B829A1">
        <w:rPr>
          <w:rFonts w:ascii="Arial" w:hAnsi="Arial" w:cs="Arial"/>
        </w:rPr>
        <w:t xml:space="preserve"> boat parades, a possible Heart of Summer Party (still looking for a volunteer to host it), and the Wine and Cheese Party which Pete will host again this year on Friday, August 23</w:t>
      </w:r>
      <w:r w:rsidR="00B829A1" w:rsidRPr="00B829A1">
        <w:rPr>
          <w:rFonts w:ascii="Arial" w:hAnsi="Arial" w:cs="Arial"/>
          <w:vertAlign w:val="superscript"/>
        </w:rPr>
        <w:t>rd</w:t>
      </w:r>
      <w:r w:rsidR="00B829A1">
        <w:rPr>
          <w:rFonts w:ascii="Arial" w:hAnsi="Arial" w:cs="Arial"/>
        </w:rPr>
        <w:t>.</w:t>
      </w:r>
      <w:r w:rsidR="00845CE2">
        <w:rPr>
          <w:rFonts w:ascii="Arial" w:hAnsi="Arial" w:cs="Arial"/>
        </w:rPr>
        <w:t xml:space="preserve"> </w:t>
      </w:r>
      <w:r w:rsidRPr="00380C38">
        <w:rPr>
          <w:rFonts w:ascii="Arial" w:hAnsi="Arial" w:cs="Arial"/>
        </w:rPr>
        <w:t xml:space="preserve"> </w:t>
      </w:r>
    </w:p>
    <w:p w14:paraId="2E10B6BB" w14:textId="77777777" w:rsidR="00F11F2A" w:rsidRDefault="00F11F2A" w:rsidP="00F11F2A">
      <w:pPr>
        <w:spacing w:after="0"/>
        <w:rPr>
          <w:rFonts w:ascii="Arial" w:hAnsi="Arial" w:cs="Arial"/>
        </w:rPr>
      </w:pPr>
    </w:p>
    <w:p w14:paraId="1E9C14CC" w14:textId="293F8C8C" w:rsidR="00C7674D" w:rsidRDefault="00C7674D" w:rsidP="00E474F7">
      <w:pPr>
        <w:spacing w:line="240" w:lineRule="auto"/>
        <w:rPr>
          <w:rFonts w:ascii="Arial" w:hAnsi="Arial" w:cs="Arial"/>
          <w:b/>
          <w:bCs/>
        </w:rPr>
      </w:pPr>
      <w:r>
        <w:rPr>
          <w:rFonts w:ascii="Arial" w:hAnsi="Arial" w:cs="Arial"/>
          <w:b/>
          <w:bCs/>
        </w:rPr>
        <w:t>TLPOA Website:</w:t>
      </w:r>
    </w:p>
    <w:p w14:paraId="7C21AFC6" w14:textId="58AB3558" w:rsidR="00D827B4" w:rsidRPr="00C7674D" w:rsidRDefault="00C7674D" w:rsidP="00537842">
      <w:pPr>
        <w:spacing w:line="240" w:lineRule="auto"/>
        <w:rPr>
          <w:rFonts w:ascii="Arial" w:hAnsi="Arial" w:cs="Arial"/>
        </w:rPr>
      </w:pPr>
      <w:r>
        <w:rPr>
          <w:rFonts w:ascii="Arial" w:hAnsi="Arial" w:cs="Arial"/>
        </w:rPr>
        <w:t>Bill Siegrist reviewed the website and discussed how it now provides the ability for members to pay their membership dues electronically within the site.</w:t>
      </w:r>
    </w:p>
    <w:p w14:paraId="5536BA11" w14:textId="6C1EFECB" w:rsidR="00C3765D" w:rsidRPr="00537842" w:rsidRDefault="00C3765D" w:rsidP="00537842">
      <w:pPr>
        <w:spacing w:line="240" w:lineRule="auto"/>
        <w:rPr>
          <w:rFonts w:ascii="Arial" w:hAnsi="Arial" w:cs="Arial"/>
        </w:rPr>
      </w:pPr>
      <w:r>
        <w:rPr>
          <w:rFonts w:ascii="Arial" w:hAnsi="Arial" w:cs="Arial"/>
          <w:b/>
          <w:bCs/>
        </w:rPr>
        <w:t>Open Forum / Q&amp;A:</w:t>
      </w:r>
    </w:p>
    <w:p w14:paraId="60A17793" w14:textId="67FDF922" w:rsidR="00C7674D" w:rsidRDefault="00C7674D" w:rsidP="00092E47">
      <w:pPr>
        <w:spacing w:line="240" w:lineRule="auto"/>
        <w:rPr>
          <w:rFonts w:ascii="Arial" w:hAnsi="Arial" w:cs="Arial"/>
        </w:rPr>
      </w:pPr>
      <w:r>
        <w:rPr>
          <w:rFonts w:ascii="Arial" w:hAnsi="Arial" w:cs="Arial"/>
        </w:rPr>
        <w:t>The following additional topics were raised and discussed:</w:t>
      </w:r>
    </w:p>
    <w:p w14:paraId="2A5708EB" w14:textId="4D4D39E8" w:rsidR="00C7674D" w:rsidRDefault="00347067" w:rsidP="00C7674D">
      <w:pPr>
        <w:pStyle w:val="ListParagraph"/>
        <w:numPr>
          <w:ilvl w:val="0"/>
          <w:numId w:val="4"/>
        </w:numPr>
        <w:spacing w:line="240" w:lineRule="auto"/>
        <w:rPr>
          <w:rFonts w:ascii="Arial" w:hAnsi="Arial" w:cs="Arial"/>
        </w:rPr>
      </w:pPr>
      <w:r>
        <w:rPr>
          <w:rFonts w:ascii="Arial" w:hAnsi="Arial" w:cs="Arial"/>
        </w:rPr>
        <w:t>The TLPOA agreed to look into supporting street sweeping, especially after the snow melts in the spring.</w:t>
      </w:r>
    </w:p>
    <w:p w14:paraId="11E7C6BC" w14:textId="77777777" w:rsidR="00347067" w:rsidRDefault="00347067" w:rsidP="00C7674D">
      <w:pPr>
        <w:pStyle w:val="ListParagraph"/>
        <w:numPr>
          <w:ilvl w:val="0"/>
          <w:numId w:val="4"/>
        </w:numPr>
        <w:spacing w:line="240" w:lineRule="auto"/>
        <w:rPr>
          <w:rFonts w:ascii="Arial" w:hAnsi="Arial" w:cs="Arial"/>
        </w:rPr>
      </w:pPr>
      <w:r>
        <w:rPr>
          <w:rFonts w:ascii="Arial" w:hAnsi="Arial" w:cs="Arial"/>
        </w:rPr>
        <w:t>The retention pond off East Twin was partially dug out 5-6 years ago. Greg Bator stated that RLS had studied the retention pond for the Road Commission within the last 5 years and that the Road Commission had concluded the pond works as required.</w:t>
      </w:r>
    </w:p>
    <w:p w14:paraId="49465566" w14:textId="47125E72" w:rsidR="00347067" w:rsidRDefault="00347067" w:rsidP="00C7674D">
      <w:pPr>
        <w:pStyle w:val="ListParagraph"/>
        <w:numPr>
          <w:ilvl w:val="0"/>
          <w:numId w:val="4"/>
        </w:numPr>
        <w:spacing w:line="240" w:lineRule="auto"/>
        <w:rPr>
          <w:rFonts w:ascii="Arial" w:hAnsi="Arial" w:cs="Arial"/>
        </w:rPr>
      </w:pPr>
      <w:r>
        <w:rPr>
          <w:rFonts w:ascii="Arial" w:hAnsi="Arial" w:cs="Arial"/>
        </w:rPr>
        <w:t xml:space="preserve">With regard to Walleye </w:t>
      </w:r>
      <w:r w:rsidR="00DC5821">
        <w:rPr>
          <w:rFonts w:ascii="Arial" w:hAnsi="Arial" w:cs="Arial"/>
        </w:rPr>
        <w:t>monitoring,</w:t>
      </w:r>
      <w:r>
        <w:rPr>
          <w:rFonts w:ascii="Arial" w:hAnsi="Arial" w:cs="Arial"/>
        </w:rPr>
        <w:t xml:space="preserve"> it was stated that members can sign up on line to record any Walleye caught.</w:t>
      </w:r>
    </w:p>
    <w:p w14:paraId="6D7C1EC7" w14:textId="6BCFD840" w:rsidR="00347067" w:rsidRDefault="00347067" w:rsidP="00C7674D">
      <w:pPr>
        <w:pStyle w:val="ListParagraph"/>
        <w:numPr>
          <w:ilvl w:val="0"/>
          <w:numId w:val="4"/>
        </w:numPr>
        <w:spacing w:line="240" w:lineRule="auto"/>
        <w:rPr>
          <w:rFonts w:ascii="Arial" w:hAnsi="Arial" w:cs="Arial"/>
        </w:rPr>
      </w:pPr>
      <w:r>
        <w:rPr>
          <w:rFonts w:ascii="Arial" w:hAnsi="Arial" w:cs="Arial"/>
        </w:rPr>
        <w:t xml:space="preserve">The proposed marina next to the public beach on East Twin was discussed.  It was stated that the proposal does not </w:t>
      </w:r>
      <w:r w:rsidR="00703863">
        <w:rPr>
          <w:rFonts w:ascii="Arial" w:hAnsi="Arial" w:cs="Arial"/>
        </w:rPr>
        <w:t xml:space="preserve">appear to </w:t>
      </w:r>
      <w:r>
        <w:rPr>
          <w:rFonts w:ascii="Arial" w:hAnsi="Arial" w:cs="Arial"/>
        </w:rPr>
        <w:t>meet necessary requirements</w:t>
      </w:r>
      <w:r w:rsidR="00703863">
        <w:rPr>
          <w:rFonts w:ascii="Arial" w:hAnsi="Arial" w:cs="Arial"/>
        </w:rPr>
        <w:t xml:space="preserve"> DNR and Township requirements.  Members were encouraged to express their opinions on the DNR website.</w:t>
      </w:r>
    </w:p>
    <w:p w14:paraId="0ADEE410" w14:textId="6FE06D0B" w:rsidR="00703863" w:rsidRDefault="00703863" w:rsidP="00C7674D">
      <w:pPr>
        <w:pStyle w:val="ListParagraph"/>
        <w:numPr>
          <w:ilvl w:val="0"/>
          <w:numId w:val="4"/>
        </w:numPr>
        <w:spacing w:line="240" w:lineRule="auto"/>
        <w:rPr>
          <w:rFonts w:ascii="Arial" w:hAnsi="Arial" w:cs="Arial"/>
        </w:rPr>
      </w:pPr>
      <w:r>
        <w:rPr>
          <w:rFonts w:ascii="Arial" w:hAnsi="Arial" w:cs="Arial"/>
        </w:rPr>
        <w:t xml:space="preserve">Greg Bator recommended the TLPOA double </w:t>
      </w:r>
      <w:r w:rsidR="00DC5821">
        <w:rPr>
          <w:rFonts w:ascii="Arial" w:hAnsi="Arial" w:cs="Arial"/>
        </w:rPr>
        <w:t>its</w:t>
      </w:r>
      <w:r>
        <w:rPr>
          <w:rFonts w:ascii="Arial" w:hAnsi="Arial" w:cs="Arial"/>
        </w:rPr>
        <w:t xml:space="preserve"> donation to the marina for the July 4</w:t>
      </w:r>
      <w:r w:rsidRPr="00703863">
        <w:rPr>
          <w:rFonts w:ascii="Arial" w:hAnsi="Arial" w:cs="Arial"/>
          <w:vertAlign w:val="superscript"/>
        </w:rPr>
        <w:t>th</w:t>
      </w:r>
      <w:r>
        <w:rPr>
          <w:rFonts w:ascii="Arial" w:hAnsi="Arial" w:cs="Arial"/>
        </w:rPr>
        <w:t xml:space="preserve"> fireworks, which the Board agreed to discuss.  </w:t>
      </w:r>
    </w:p>
    <w:p w14:paraId="757C0B2D" w14:textId="72BF9BE3" w:rsidR="00703863" w:rsidRDefault="00703863" w:rsidP="00C7674D">
      <w:pPr>
        <w:pStyle w:val="ListParagraph"/>
        <w:numPr>
          <w:ilvl w:val="0"/>
          <w:numId w:val="4"/>
        </w:numPr>
        <w:spacing w:line="240" w:lineRule="auto"/>
        <w:rPr>
          <w:rFonts w:ascii="Arial" w:hAnsi="Arial" w:cs="Arial"/>
        </w:rPr>
      </w:pPr>
      <w:r>
        <w:rPr>
          <w:rFonts w:ascii="Arial" w:hAnsi="Arial" w:cs="Arial"/>
        </w:rPr>
        <w:t>Boat washing stations were discussed.  It was stated they are very expensive to create and there are not enough volunteers to man them.</w:t>
      </w:r>
    </w:p>
    <w:p w14:paraId="27A744F9" w14:textId="787D29ED" w:rsidR="00703863" w:rsidRPr="00C7674D" w:rsidRDefault="00703863" w:rsidP="00C7674D">
      <w:pPr>
        <w:pStyle w:val="ListParagraph"/>
        <w:numPr>
          <w:ilvl w:val="0"/>
          <w:numId w:val="4"/>
        </w:numPr>
        <w:spacing w:line="240" w:lineRule="auto"/>
        <w:rPr>
          <w:rFonts w:ascii="Arial" w:hAnsi="Arial" w:cs="Arial"/>
        </w:rPr>
      </w:pPr>
      <w:r>
        <w:rPr>
          <w:rFonts w:ascii="Arial" w:hAnsi="Arial" w:cs="Arial"/>
        </w:rPr>
        <w:t xml:space="preserve">Members with wake boats were encouraged to operate them only in the deep areas of the lakes and away from the shorelines to help prevent churning up of the lake bottom and shoreline erosion. </w:t>
      </w:r>
    </w:p>
    <w:p w14:paraId="69EE9833" w14:textId="32718B61" w:rsidR="00854A2F" w:rsidRPr="00854A2F" w:rsidRDefault="00DC5821" w:rsidP="00E474F7">
      <w:pPr>
        <w:spacing w:line="240" w:lineRule="auto"/>
        <w:rPr>
          <w:rFonts w:ascii="Arial" w:hAnsi="Arial" w:cs="Arial"/>
        </w:rPr>
      </w:pPr>
      <w:r>
        <w:rPr>
          <w:rFonts w:ascii="Arial" w:hAnsi="Arial" w:cs="Arial"/>
        </w:rPr>
        <w:t>Meeting</w:t>
      </w:r>
      <w:r w:rsidR="0028205B">
        <w:rPr>
          <w:rFonts w:ascii="Arial" w:hAnsi="Arial" w:cs="Arial"/>
        </w:rPr>
        <w:t xml:space="preserve"> adjourned at 10:</w:t>
      </w:r>
      <w:r w:rsidR="008631F5">
        <w:rPr>
          <w:rFonts w:ascii="Arial" w:hAnsi="Arial" w:cs="Arial"/>
        </w:rPr>
        <w:t>30</w:t>
      </w:r>
      <w:r w:rsidR="0028205B">
        <w:rPr>
          <w:rFonts w:ascii="Arial" w:hAnsi="Arial" w:cs="Arial"/>
        </w:rPr>
        <w:t>am.</w:t>
      </w:r>
      <w:r>
        <w:rPr>
          <w:rFonts w:ascii="Arial" w:hAnsi="Arial" w:cs="Arial"/>
        </w:rPr>
        <w:t xml:space="preserve">  Minutes prepared by Bill Siegrist.</w:t>
      </w:r>
    </w:p>
    <w:sectPr w:rsidR="00854A2F" w:rsidRPr="00854A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348D0" w14:textId="77777777" w:rsidR="00B31E3C" w:rsidRDefault="00B31E3C" w:rsidP="0018244A">
      <w:pPr>
        <w:spacing w:after="0" w:line="240" w:lineRule="auto"/>
      </w:pPr>
      <w:r>
        <w:separator/>
      </w:r>
    </w:p>
  </w:endnote>
  <w:endnote w:type="continuationSeparator" w:id="0">
    <w:p w14:paraId="671CA586" w14:textId="77777777" w:rsidR="00B31E3C" w:rsidRDefault="00B31E3C" w:rsidP="0018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156870"/>
      <w:docPartObj>
        <w:docPartGallery w:val="Page Numbers (Bottom of Page)"/>
        <w:docPartUnique/>
      </w:docPartObj>
    </w:sdtPr>
    <w:sdtEndPr>
      <w:rPr>
        <w:noProof/>
      </w:rPr>
    </w:sdtEndPr>
    <w:sdtContent>
      <w:p w14:paraId="1AE74364" w14:textId="6D4F6FB0" w:rsidR="0018244A" w:rsidRDefault="001824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4C0BBE" w14:textId="77777777" w:rsidR="0018244A" w:rsidRDefault="0018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A0556" w14:textId="77777777" w:rsidR="00B31E3C" w:rsidRDefault="00B31E3C" w:rsidP="0018244A">
      <w:pPr>
        <w:spacing w:after="0" w:line="240" w:lineRule="auto"/>
      </w:pPr>
      <w:r>
        <w:separator/>
      </w:r>
    </w:p>
  </w:footnote>
  <w:footnote w:type="continuationSeparator" w:id="0">
    <w:p w14:paraId="7F3FB597" w14:textId="77777777" w:rsidR="00B31E3C" w:rsidRDefault="00B31E3C" w:rsidP="00182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45A"/>
    <w:multiLevelType w:val="hybridMultilevel"/>
    <w:tmpl w:val="5F1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7663"/>
    <w:multiLevelType w:val="hybridMultilevel"/>
    <w:tmpl w:val="8BD8820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D30C08"/>
    <w:multiLevelType w:val="hybridMultilevel"/>
    <w:tmpl w:val="A6884C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C6E03"/>
    <w:multiLevelType w:val="hybridMultilevel"/>
    <w:tmpl w:val="0CDCC8BA"/>
    <w:lvl w:ilvl="0" w:tplc="4BF460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003327">
    <w:abstractNumId w:val="0"/>
  </w:num>
  <w:num w:numId="2" w16cid:durableId="61609753">
    <w:abstractNumId w:val="3"/>
  </w:num>
  <w:num w:numId="3" w16cid:durableId="1721976292">
    <w:abstractNumId w:val="1"/>
  </w:num>
  <w:num w:numId="4" w16cid:durableId="64258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03"/>
    <w:rsid w:val="00003BE8"/>
    <w:rsid w:val="00020488"/>
    <w:rsid w:val="000618A9"/>
    <w:rsid w:val="00074393"/>
    <w:rsid w:val="00085969"/>
    <w:rsid w:val="00092E47"/>
    <w:rsid w:val="000C100F"/>
    <w:rsid w:val="000C40CD"/>
    <w:rsid w:val="000D4690"/>
    <w:rsid w:val="000F54A7"/>
    <w:rsid w:val="000F71D0"/>
    <w:rsid w:val="00121C3C"/>
    <w:rsid w:val="00126065"/>
    <w:rsid w:val="00130F22"/>
    <w:rsid w:val="001409F9"/>
    <w:rsid w:val="00141ED1"/>
    <w:rsid w:val="001505A7"/>
    <w:rsid w:val="0018244A"/>
    <w:rsid w:val="0019055E"/>
    <w:rsid w:val="001B07DA"/>
    <w:rsid w:val="001B3B0D"/>
    <w:rsid w:val="001E35F3"/>
    <w:rsid w:val="001E7D98"/>
    <w:rsid w:val="00201A7E"/>
    <w:rsid w:val="002031EC"/>
    <w:rsid w:val="00207972"/>
    <w:rsid w:val="0021571C"/>
    <w:rsid w:val="0021772F"/>
    <w:rsid w:val="00223E0B"/>
    <w:rsid w:val="002350E7"/>
    <w:rsid w:val="00242D2D"/>
    <w:rsid w:val="0024308D"/>
    <w:rsid w:val="002726F5"/>
    <w:rsid w:val="00280B67"/>
    <w:rsid w:val="0028205B"/>
    <w:rsid w:val="00285AC4"/>
    <w:rsid w:val="002B3B92"/>
    <w:rsid w:val="002C6296"/>
    <w:rsid w:val="002D0AD9"/>
    <w:rsid w:val="002E0F54"/>
    <w:rsid w:val="00303470"/>
    <w:rsid w:val="003275CE"/>
    <w:rsid w:val="0034476B"/>
    <w:rsid w:val="00347067"/>
    <w:rsid w:val="00374650"/>
    <w:rsid w:val="0037654D"/>
    <w:rsid w:val="00382B1C"/>
    <w:rsid w:val="0038508E"/>
    <w:rsid w:val="00390CD6"/>
    <w:rsid w:val="003A2F87"/>
    <w:rsid w:val="003A5118"/>
    <w:rsid w:val="003B566D"/>
    <w:rsid w:val="003B7992"/>
    <w:rsid w:val="003C6343"/>
    <w:rsid w:val="003F5421"/>
    <w:rsid w:val="004024B5"/>
    <w:rsid w:val="00404993"/>
    <w:rsid w:val="004052DE"/>
    <w:rsid w:val="00430A55"/>
    <w:rsid w:val="004354F6"/>
    <w:rsid w:val="00446B94"/>
    <w:rsid w:val="00463278"/>
    <w:rsid w:val="0046664C"/>
    <w:rsid w:val="004830A5"/>
    <w:rsid w:val="00494903"/>
    <w:rsid w:val="00497828"/>
    <w:rsid w:val="004A36CF"/>
    <w:rsid w:val="004A498C"/>
    <w:rsid w:val="00500277"/>
    <w:rsid w:val="00503410"/>
    <w:rsid w:val="00512474"/>
    <w:rsid w:val="0053145C"/>
    <w:rsid w:val="00537842"/>
    <w:rsid w:val="00547A3D"/>
    <w:rsid w:val="00550592"/>
    <w:rsid w:val="00572219"/>
    <w:rsid w:val="005742DD"/>
    <w:rsid w:val="005905C1"/>
    <w:rsid w:val="0059403C"/>
    <w:rsid w:val="005970FF"/>
    <w:rsid w:val="005B0B22"/>
    <w:rsid w:val="005D62CA"/>
    <w:rsid w:val="005D7B59"/>
    <w:rsid w:val="005E4BE4"/>
    <w:rsid w:val="005E582E"/>
    <w:rsid w:val="005E6294"/>
    <w:rsid w:val="005E6B4A"/>
    <w:rsid w:val="005F72CD"/>
    <w:rsid w:val="0060119A"/>
    <w:rsid w:val="00646CC6"/>
    <w:rsid w:val="0065021B"/>
    <w:rsid w:val="00652549"/>
    <w:rsid w:val="00653B4C"/>
    <w:rsid w:val="00654B85"/>
    <w:rsid w:val="00657D22"/>
    <w:rsid w:val="006602C8"/>
    <w:rsid w:val="00665E9B"/>
    <w:rsid w:val="0067742C"/>
    <w:rsid w:val="006A015F"/>
    <w:rsid w:val="006B27E5"/>
    <w:rsid w:val="006D13EB"/>
    <w:rsid w:val="006E11F0"/>
    <w:rsid w:val="006E1E11"/>
    <w:rsid w:val="006F7191"/>
    <w:rsid w:val="00703863"/>
    <w:rsid w:val="00726CAD"/>
    <w:rsid w:val="0074703B"/>
    <w:rsid w:val="00792637"/>
    <w:rsid w:val="00796646"/>
    <w:rsid w:val="007A2640"/>
    <w:rsid w:val="007A3D78"/>
    <w:rsid w:val="007A7C1B"/>
    <w:rsid w:val="007B5E53"/>
    <w:rsid w:val="007C7DE4"/>
    <w:rsid w:val="007D0791"/>
    <w:rsid w:val="007E0DE7"/>
    <w:rsid w:val="007E251F"/>
    <w:rsid w:val="007E56F1"/>
    <w:rsid w:val="007E6026"/>
    <w:rsid w:val="00800B93"/>
    <w:rsid w:val="00802015"/>
    <w:rsid w:val="0082375E"/>
    <w:rsid w:val="00823999"/>
    <w:rsid w:val="00830556"/>
    <w:rsid w:val="00833B7A"/>
    <w:rsid w:val="00836BE2"/>
    <w:rsid w:val="008372C3"/>
    <w:rsid w:val="008437A1"/>
    <w:rsid w:val="00843AAC"/>
    <w:rsid w:val="00845CE2"/>
    <w:rsid w:val="00850A07"/>
    <w:rsid w:val="00854A2F"/>
    <w:rsid w:val="008631F5"/>
    <w:rsid w:val="008845BD"/>
    <w:rsid w:val="0088744B"/>
    <w:rsid w:val="008966EA"/>
    <w:rsid w:val="008A05AD"/>
    <w:rsid w:val="008A085F"/>
    <w:rsid w:val="008A79C6"/>
    <w:rsid w:val="008B189F"/>
    <w:rsid w:val="008B5D83"/>
    <w:rsid w:val="008B7812"/>
    <w:rsid w:val="008B7A33"/>
    <w:rsid w:val="008C42F4"/>
    <w:rsid w:val="008C50EB"/>
    <w:rsid w:val="008E45F3"/>
    <w:rsid w:val="008F6F0C"/>
    <w:rsid w:val="00903150"/>
    <w:rsid w:val="00904779"/>
    <w:rsid w:val="00915D99"/>
    <w:rsid w:val="00917399"/>
    <w:rsid w:val="00922E97"/>
    <w:rsid w:val="009270FB"/>
    <w:rsid w:val="009521B9"/>
    <w:rsid w:val="009626FB"/>
    <w:rsid w:val="0096545B"/>
    <w:rsid w:val="00974AC3"/>
    <w:rsid w:val="009821F6"/>
    <w:rsid w:val="00984E56"/>
    <w:rsid w:val="009938E8"/>
    <w:rsid w:val="009D0E31"/>
    <w:rsid w:val="009E4663"/>
    <w:rsid w:val="009E7B56"/>
    <w:rsid w:val="009F29C9"/>
    <w:rsid w:val="00A01E9D"/>
    <w:rsid w:val="00A130D3"/>
    <w:rsid w:val="00A20A40"/>
    <w:rsid w:val="00A51E4B"/>
    <w:rsid w:val="00A55493"/>
    <w:rsid w:val="00A64529"/>
    <w:rsid w:val="00A6600B"/>
    <w:rsid w:val="00A703FB"/>
    <w:rsid w:val="00A716CD"/>
    <w:rsid w:val="00A823AC"/>
    <w:rsid w:val="00A877AC"/>
    <w:rsid w:val="00A9715C"/>
    <w:rsid w:val="00AA42B9"/>
    <w:rsid w:val="00AA5985"/>
    <w:rsid w:val="00AB76E5"/>
    <w:rsid w:val="00AD3375"/>
    <w:rsid w:val="00AD513F"/>
    <w:rsid w:val="00AD7317"/>
    <w:rsid w:val="00AF0E5B"/>
    <w:rsid w:val="00B01F43"/>
    <w:rsid w:val="00B11178"/>
    <w:rsid w:val="00B118DD"/>
    <w:rsid w:val="00B31E3C"/>
    <w:rsid w:val="00B32FAC"/>
    <w:rsid w:val="00B37DAE"/>
    <w:rsid w:val="00B50372"/>
    <w:rsid w:val="00B5747D"/>
    <w:rsid w:val="00B67199"/>
    <w:rsid w:val="00B772C7"/>
    <w:rsid w:val="00B829A1"/>
    <w:rsid w:val="00BC5F76"/>
    <w:rsid w:val="00BD4C4B"/>
    <w:rsid w:val="00BE0F34"/>
    <w:rsid w:val="00BE3F42"/>
    <w:rsid w:val="00BE7566"/>
    <w:rsid w:val="00C23D07"/>
    <w:rsid w:val="00C26482"/>
    <w:rsid w:val="00C27DD3"/>
    <w:rsid w:val="00C30867"/>
    <w:rsid w:val="00C3765D"/>
    <w:rsid w:val="00C41BF5"/>
    <w:rsid w:val="00C62148"/>
    <w:rsid w:val="00C6585E"/>
    <w:rsid w:val="00C705B0"/>
    <w:rsid w:val="00C7086D"/>
    <w:rsid w:val="00C7674D"/>
    <w:rsid w:val="00CB3209"/>
    <w:rsid w:val="00CB6284"/>
    <w:rsid w:val="00CD575A"/>
    <w:rsid w:val="00CF1302"/>
    <w:rsid w:val="00CF5B83"/>
    <w:rsid w:val="00CF79DD"/>
    <w:rsid w:val="00D22C0C"/>
    <w:rsid w:val="00D428C8"/>
    <w:rsid w:val="00D45548"/>
    <w:rsid w:val="00D50389"/>
    <w:rsid w:val="00D50AA3"/>
    <w:rsid w:val="00D50F56"/>
    <w:rsid w:val="00D5297E"/>
    <w:rsid w:val="00D57B94"/>
    <w:rsid w:val="00D7160A"/>
    <w:rsid w:val="00D827B4"/>
    <w:rsid w:val="00D91CFE"/>
    <w:rsid w:val="00D9317E"/>
    <w:rsid w:val="00DA0DB9"/>
    <w:rsid w:val="00DC5821"/>
    <w:rsid w:val="00DD5265"/>
    <w:rsid w:val="00DE2506"/>
    <w:rsid w:val="00DE5291"/>
    <w:rsid w:val="00DE611F"/>
    <w:rsid w:val="00DF697F"/>
    <w:rsid w:val="00E178AC"/>
    <w:rsid w:val="00E223EB"/>
    <w:rsid w:val="00E23BFF"/>
    <w:rsid w:val="00E352B7"/>
    <w:rsid w:val="00E474F7"/>
    <w:rsid w:val="00E5249F"/>
    <w:rsid w:val="00E71E32"/>
    <w:rsid w:val="00E93B4E"/>
    <w:rsid w:val="00EB1AEF"/>
    <w:rsid w:val="00EB3685"/>
    <w:rsid w:val="00EC3A1C"/>
    <w:rsid w:val="00ED65B3"/>
    <w:rsid w:val="00EF387D"/>
    <w:rsid w:val="00F0216F"/>
    <w:rsid w:val="00F079FA"/>
    <w:rsid w:val="00F11F2A"/>
    <w:rsid w:val="00F30A87"/>
    <w:rsid w:val="00F3771F"/>
    <w:rsid w:val="00F4347E"/>
    <w:rsid w:val="00F55B81"/>
    <w:rsid w:val="00F93453"/>
    <w:rsid w:val="00FA4368"/>
    <w:rsid w:val="00FA59A3"/>
    <w:rsid w:val="00FB1973"/>
    <w:rsid w:val="00FB78EF"/>
    <w:rsid w:val="00FC6825"/>
    <w:rsid w:val="00FD19C7"/>
    <w:rsid w:val="00FD6AA2"/>
    <w:rsid w:val="00FE4A6E"/>
    <w:rsid w:val="00FF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7CEA"/>
  <w15:chartTrackingRefBased/>
  <w15:docId w15:val="{408C9EBC-C5CF-4D0C-99A0-61DBFEF7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9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BD"/>
    <w:rPr>
      <w:color w:val="0563C1" w:themeColor="hyperlink"/>
      <w:u w:val="single"/>
    </w:rPr>
  </w:style>
  <w:style w:type="character" w:styleId="UnresolvedMention">
    <w:name w:val="Unresolved Mention"/>
    <w:basedOn w:val="DefaultParagraphFont"/>
    <w:uiPriority w:val="99"/>
    <w:semiHidden/>
    <w:unhideWhenUsed/>
    <w:rsid w:val="008845BD"/>
    <w:rPr>
      <w:color w:val="605E5C"/>
      <w:shd w:val="clear" w:color="auto" w:fill="E1DFDD"/>
    </w:rPr>
  </w:style>
  <w:style w:type="paragraph" w:styleId="ListParagraph">
    <w:name w:val="List Paragraph"/>
    <w:basedOn w:val="Normal"/>
    <w:uiPriority w:val="34"/>
    <w:qFormat/>
    <w:rsid w:val="00092E47"/>
    <w:pPr>
      <w:ind w:left="720"/>
      <w:contextualSpacing/>
    </w:pPr>
  </w:style>
  <w:style w:type="paragraph" w:styleId="Header">
    <w:name w:val="header"/>
    <w:basedOn w:val="Normal"/>
    <w:link w:val="HeaderChar"/>
    <w:uiPriority w:val="99"/>
    <w:unhideWhenUsed/>
    <w:rsid w:val="00182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4A"/>
  </w:style>
  <w:style w:type="paragraph" w:styleId="Footer">
    <w:name w:val="footer"/>
    <w:basedOn w:val="Normal"/>
    <w:link w:val="FooterChar"/>
    <w:uiPriority w:val="99"/>
    <w:unhideWhenUsed/>
    <w:rsid w:val="0018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William</cp:lastModifiedBy>
  <cp:revision>2</cp:revision>
  <cp:lastPrinted>2021-06-15T10:43:00Z</cp:lastPrinted>
  <dcterms:created xsi:type="dcterms:W3CDTF">2024-08-20T19:32:00Z</dcterms:created>
  <dcterms:modified xsi:type="dcterms:W3CDTF">2024-08-20T19:32:00Z</dcterms:modified>
</cp:coreProperties>
</file>